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UMOWA PRZENIESIENIA PRAWA DO DZIAŁKI</w:t>
      </w:r>
    </w:p>
    <w:p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</w:r>
    </w:p>
    <w:p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</w:p>
    <w:p>
      <w:p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zawarta w dniu ……... r. w …………….…….. (zwana dalej „umową”), pomiędzy:</w:t>
      </w:r>
    </w:p>
    <w:p>
      <w:pPr>
        <w:pStyle w:val="para2"/>
        <w:spacing w:after="0" w:line="276" w:lineRule="auto"/>
        <w:rPr>
          <w:rFonts w:ascii="Tahoma" w:hAnsi="Tahoma" w:cs="Tahoma"/>
          <w:caps w:val="0"/>
          <w:sz w:val="24"/>
          <w:szCs w:val="24"/>
        </w:rPr>
      </w:pPr>
      <w:r>
        <w:rPr>
          <w:rFonts w:ascii="Tahoma" w:hAnsi="Tahoma" w:cs="Tahoma"/>
          <w:caps w:val="0"/>
          <w:sz w:val="24"/>
          <w:szCs w:val="24"/>
        </w:rPr>
      </w:r>
    </w:p>
    <w:p>
      <w:pPr>
        <w:pStyle w:val="para2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aps w:val="0"/>
          <w:sz w:val="24"/>
          <w:szCs w:val="24"/>
        </w:rPr>
        <w:t>………………………….,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caps w:val="0"/>
          <w:sz w:val="24"/>
          <w:szCs w:val="24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  <w:r>
        <w:rPr>
          <w:rFonts w:ascii="Tahoma" w:hAnsi="Tahoma" w:cs="Tahoma"/>
          <w:sz w:val="24"/>
          <w:szCs w:val="24"/>
        </w:rPr>
      </w:r>
    </w:p>
    <w:p>
      <w:pPr>
        <w:ind w:right="2835"/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zwanym dalej „Zbywcą” </w:t>
      </w:r>
    </w:p>
    <w:p>
      <w:pPr>
        <w:pStyle w:val="para2"/>
        <w:ind w:firstLine="708"/>
        <w:spacing w:after="0" w:line="276" w:lineRule="auto"/>
        <w:jc w:val="both"/>
        <w:rPr>
          <w:rFonts w:ascii="Tahoma" w:hAnsi="Tahoma" w:cs="Tahoma"/>
          <w:i/>
          <w:caps w:val="0"/>
          <w:sz w:val="24"/>
          <w:szCs w:val="24"/>
        </w:rPr>
      </w:pPr>
      <w:r>
        <w:rPr>
          <w:rFonts w:ascii="Tahoma" w:hAnsi="Tahoma" w:cs="Tahoma"/>
          <w:i/>
          <w:caps w:val="0"/>
          <w:sz w:val="24"/>
          <w:szCs w:val="24"/>
        </w:rPr>
      </w:r>
    </w:p>
    <w:p>
      <w:pPr>
        <w:pStyle w:val="para2"/>
        <w:spacing w:after="0" w:line="276" w:lineRule="auto"/>
        <w:jc w:val="both"/>
        <w:rPr>
          <w:rFonts w:ascii="Tahoma" w:hAnsi="Tahoma" w:cs="Tahoma"/>
          <w:i/>
          <w:caps w:val="0"/>
          <w:sz w:val="24"/>
          <w:szCs w:val="24"/>
        </w:rPr>
      </w:pPr>
      <w:r>
        <w:rPr>
          <w:rFonts w:ascii="Tahoma" w:hAnsi="Tahoma" w:cs="Tahoma"/>
          <w:i/>
          <w:caps w:val="0"/>
          <w:sz w:val="24"/>
          <w:szCs w:val="24"/>
        </w:rPr>
        <w:t>oraz</w:t>
      </w:r>
    </w:p>
    <w:p>
      <w:pPr>
        <w:pStyle w:val="para2"/>
        <w:spacing w:after="0" w:line="276" w:lineRule="auto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caps w:val="0"/>
          <w:sz w:val="24"/>
          <w:szCs w:val="24"/>
        </w:rPr>
        <w:t>………………………….,</w:t>
      </w:r>
      <w:r>
        <w:rPr>
          <w:rFonts w:ascii="Tahoma" w:hAnsi="Tahoma" w:cs="Tahoma"/>
          <w:i/>
          <w:sz w:val="24"/>
          <w:szCs w:val="24"/>
        </w:rPr>
        <w:t xml:space="preserve"> </w:t>
      </w:r>
      <w:r>
        <w:rPr>
          <w:rFonts w:ascii="Tahoma" w:hAnsi="Tahoma" w:cs="Tahoma"/>
          <w:i/>
          <w:caps w:val="0"/>
          <w:sz w:val="24"/>
          <w:szCs w:val="24"/>
        </w:rPr>
        <w:t xml:space="preserve">zamieszkałym w </w:t>
      </w:r>
      <w:r>
        <w:rPr>
          <w:rFonts w:ascii="Tahoma" w:hAnsi="Tahoma" w:cs="Tahoma"/>
          <w:caps w:val="0"/>
          <w:sz w:val="24"/>
          <w:szCs w:val="24"/>
        </w:rPr>
        <w:t xml:space="preserve">………….. </w:t>
      </w:r>
      <w:r>
        <w:rPr>
          <w:rFonts w:ascii="Tahoma" w:hAnsi="Tahoma" w:cs="Tahoma"/>
          <w:i/>
          <w:caps w:val="0"/>
          <w:sz w:val="24"/>
          <w:szCs w:val="24"/>
        </w:rPr>
        <w:t xml:space="preserve">przy ul. </w:t>
      </w:r>
      <w:r>
        <w:rPr>
          <w:rFonts w:ascii="Tahoma" w:hAnsi="Tahoma" w:cs="Tahoma"/>
          <w:caps w:val="0"/>
          <w:sz w:val="24"/>
          <w:szCs w:val="24"/>
        </w:rPr>
        <w:t>……………,</w:t>
      </w:r>
      <w:r>
        <w:rPr>
          <w:rFonts w:ascii="Tahoma" w:hAnsi="Tahoma" w:cs="Tahoma"/>
          <w:i/>
          <w:caps w:val="0"/>
          <w:sz w:val="24"/>
          <w:szCs w:val="24"/>
        </w:rPr>
        <w:t xml:space="preserve"> PESEL </w:t>
      </w:r>
      <w:r>
        <w:rPr>
          <w:rFonts w:ascii="Tahoma" w:hAnsi="Tahoma" w:cs="Tahoma"/>
          <w:caps w:val="0"/>
          <w:sz w:val="24"/>
          <w:szCs w:val="24"/>
        </w:rPr>
        <w:t>………………,</w:t>
      </w:r>
      <w:r>
        <w:rPr>
          <w:rFonts w:ascii="Tahoma" w:hAnsi="Tahoma" w:cs="Tahoma"/>
          <w:i/>
          <w:caps w:val="0"/>
          <w:sz w:val="24"/>
          <w:szCs w:val="24"/>
        </w:rPr>
        <w:t xml:space="preserve"> legitymującym się dowodem osobistym seria </w:t>
      </w:r>
      <w:r>
        <w:rPr>
          <w:rFonts w:ascii="Tahoma" w:hAnsi="Tahoma" w:cs="Tahoma"/>
          <w:caps w:val="0"/>
          <w:sz w:val="24"/>
          <w:szCs w:val="24"/>
        </w:rPr>
        <w:t>……….</w:t>
      </w:r>
      <w:r>
        <w:rPr>
          <w:rFonts w:ascii="Tahoma" w:hAnsi="Tahoma" w:cs="Tahoma"/>
          <w:i/>
          <w:caps w:val="0"/>
          <w:sz w:val="24"/>
          <w:szCs w:val="24"/>
        </w:rPr>
        <w:t xml:space="preserve"> nr</w:t>
      </w:r>
      <w:r>
        <w:rPr>
          <w:rFonts w:ascii="Tahoma" w:hAnsi="Tahoma" w:cs="Tahoma"/>
          <w:caps w:val="0"/>
          <w:sz w:val="24"/>
          <w:szCs w:val="24"/>
        </w:rPr>
        <w:t xml:space="preserve">……………. </w:t>
      </w:r>
      <w:r>
        <w:rPr>
          <w:rFonts w:ascii="Tahoma" w:hAnsi="Tahoma" w:cs="Tahoma"/>
          <w:i/>
          <w:caps w:val="0"/>
          <w:sz w:val="24"/>
          <w:szCs w:val="24"/>
        </w:rPr>
        <w:t xml:space="preserve">wydanym przez </w:t>
      </w:r>
      <w:r>
        <w:rPr>
          <w:rFonts w:ascii="Tahoma" w:hAnsi="Tahoma" w:cs="Tahoma"/>
          <w:caps w:val="0"/>
          <w:sz w:val="24"/>
          <w:szCs w:val="24"/>
        </w:rPr>
        <w:t>……………………</w:t>
      </w:r>
      <w:r>
        <w:rPr>
          <w:rFonts w:ascii="Tahoma" w:hAnsi="Tahoma" w:cs="Tahoma"/>
          <w:i/>
          <w:caps w:val="0"/>
          <w:sz w:val="24"/>
          <w:szCs w:val="24"/>
        </w:rPr>
        <w:t xml:space="preserve"> </w:t>
      </w:r>
      <w:r>
        <w:rPr>
          <w:rFonts w:ascii="Tahoma" w:hAnsi="Tahoma" w:cs="Tahoma"/>
          <w:i/>
          <w:sz w:val="24"/>
          <w:szCs w:val="24"/>
        </w:rPr>
      </w:r>
    </w:p>
    <w:p>
      <w:pPr>
        <w:ind w:right="2835"/>
        <w:spacing w:after="0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zwanymi dalej łącznie „Zbywcą” ** </w:t>
      </w:r>
    </w:p>
    <w:p>
      <w:pPr>
        <w:ind w:firstLine="720"/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</w:p>
    <w:p>
      <w:pPr>
        <w:ind w:firstLine="720"/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>
      <w:pPr>
        <w:pStyle w:val="para2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aps w:val="0"/>
          <w:sz w:val="24"/>
          <w:szCs w:val="24"/>
        </w:rPr>
        <w:t>………………………….,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caps w:val="0"/>
          <w:sz w:val="24"/>
          <w:szCs w:val="24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  <w:r>
        <w:rPr>
          <w:rFonts w:ascii="Tahoma" w:hAnsi="Tahoma" w:cs="Tahoma"/>
          <w:sz w:val="24"/>
          <w:szCs w:val="24"/>
        </w:rPr>
      </w:r>
    </w:p>
    <w:p>
      <w:pPr>
        <w:ind w:right="2835"/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zwanym dalej „Nabywcą”  </w:t>
      </w:r>
    </w:p>
    <w:p>
      <w:pPr>
        <w:pStyle w:val="para2"/>
        <w:ind w:firstLine="708"/>
        <w:spacing w:after="0" w:line="276" w:lineRule="auto"/>
        <w:jc w:val="both"/>
        <w:rPr>
          <w:rFonts w:ascii="Tahoma" w:hAnsi="Tahoma" w:cs="Tahoma"/>
          <w:i/>
          <w:caps w:val="0"/>
          <w:sz w:val="24"/>
          <w:szCs w:val="24"/>
        </w:rPr>
      </w:pPr>
      <w:r>
        <w:rPr>
          <w:rFonts w:ascii="Tahoma" w:hAnsi="Tahoma" w:cs="Tahoma"/>
          <w:i/>
          <w:caps w:val="0"/>
          <w:sz w:val="24"/>
          <w:szCs w:val="24"/>
        </w:rPr>
      </w:r>
    </w:p>
    <w:p>
      <w:pPr>
        <w:pStyle w:val="para2"/>
        <w:spacing w:after="0" w:line="276" w:lineRule="auto"/>
        <w:jc w:val="both"/>
        <w:rPr>
          <w:rFonts w:ascii="Tahoma" w:hAnsi="Tahoma" w:cs="Tahoma"/>
          <w:i/>
          <w:caps w:val="0"/>
          <w:sz w:val="24"/>
          <w:szCs w:val="24"/>
        </w:rPr>
      </w:pPr>
      <w:r>
        <w:rPr>
          <w:rFonts w:ascii="Tahoma" w:hAnsi="Tahoma" w:cs="Tahoma"/>
          <w:i/>
          <w:caps w:val="0"/>
          <w:sz w:val="24"/>
          <w:szCs w:val="24"/>
        </w:rPr>
        <w:t>oraz</w:t>
      </w:r>
    </w:p>
    <w:p>
      <w:pPr>
        <w:pStyle w:val="para2"/>
        <w:spacing w:after="0" w:line="276" w:lineRule="auto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caps w:val="0"/>
          <w:sz w:val="24"/>
          <w:szCs w:val="24"/>
        </w:rPr>
        <w:t>………………………….,</w:t>
      </w:r>
      <w:r>
        <w:rPr>
          <w:rFonts w:ascii="Tahoma" w:hAnsi="Tahoma" w:cs="Tahoma"/>
          <w:i/>
          <w:sz w:val="24"/>
          <w:szCs w:val="24"/>
        </w:rPr>
        <w:t xml:space="preserve"> </w:t>
      </w:r>
      <w:r>
        <w:rPr>
          <w:rFonts w:ascii="Tahoma" w:hAnsi="Tahoma" w:cs="Tahoma"/>
          <w:i/>
          <w:caps w:val="0"/>
          <w:sz w:val="24"/>
          <w:szCs w:val="24"/>
        </w:rPr>
        <w:t xml:space="preserve">zamieszkałym w </w:t>
      </w:r>
      <w:r>
        <w:rPr>
          <w:rFonts w:ascii="Tahoma" w:hAnsi="Tahoma" w:cs="Tahoma"/>
          <w:caps w:val="0"/>
          <w:sz w:val="24"/>
          <w:szCs w:val="24"/>
        </w:rPr>
        <w:t>…………..</w:t>
      </w:r>
      <w:r>
        <w:rPr>
          <w:rFonts w:ascii="Tahoma" w:hAnsi="Tahoma" w:cs="Tahoma"/>
          <w:i/>
          <w:caps w:val="0"/>
          <w:sz w:val="24"/>
          <w:szCs w:val="24"/>
        </w:rPr>
        <w:t xml:space="preserve"> przy ul. </w:t>
      </w:r>
      <w:r>
        <w:rPr>
          <w:rFonts w:ascii="Tahoma" w:hAnsi="Tahoma" w:cs="Tahoma"/>
          <w:caps w:val="0"/>
          <w:sz w:val="24"/>
          <w:szCs w:val="24"/>
        </w:rPr>
        <w:t>……………,</w:t>
      </w:r>
      <w:r>
        <w:rPr>
          <w:rFonts w:ascii="Tahoma" w:hAnsi="Tahoma" w:cs="Tahoma"/>
          <w:i/>
          <w:caps w:val="0"/>
          <w:sz w:val="24"/>
          <w:szCs w:val="24"/>
        </w:rPr>
        <w:t xml:space="preserve"> PESEL </w:t>
      </w:r>
      <w:r>
        <w:rPr>
          <w:rFonts w:ascii="Tahoma" w:hAnsi="Tahoma" w:cs="Tahoma"/>
          <w:caps w:val="0"/>
          <w:sz w:val="24"/>
          <w:szCs w:val="24"/>
        </w:rPr>
        <w:t>………………</w:t>
      </w:r>
      <w:r>
        <w:rPr>
          <w:rFonts w:ascii="Tahoma" w:hAnsi="Tahoma" w:cs="Tahoma"/>
          <w:i/>
          <w:caps w:val="0"/>
          <w:sz w:val="24"/>
          <w:szCs w:val="24"/>
        </w:rPr>
        <w:t>, legitymującym się dowodem osobistym seria</w:t>
      </w:r>
      <w:r>
        <w:rPr>
          <w:rFonts w:ascii="Tahoma" w:hAnsi="Tahoma" w:cs="Tahoma"/>
          <w:caps w:val="0"/>
          <w:sz w:val="24"/>
          <w:szCs w:val="24"/>
        </w:rPr>
        <w:t xml:space="preserve"> ………. </w:t>
      </w:r>
      <w:r>
        <w:rPr>
          <w:rFonts w:ascii="Tahoma" w:hAnsi="Tahoma" w:cs="Tahoma"/>
          <w:i/>
          <w:caps w:val="0"/>
          <w:sz w:val="24"/>
          <w:szCs w:val="24"/>
        </w:rPr>
        <w:t>nr</w:t>
      </w:r>
      <w:r>
        <w:rPr>
          <w:rFonts w:ascii="Tahoma" w:hAnsi="Tahoma" w:cs="Tahoma"/>
          <w:caps w:val="0"/>
          <w:sz w:val="24"/>
          <w:szCs w:val="24"/>
        </w:rPr>
        <w:t xml:space="preserve">……………. </w:t>
      </w:r>
      <w:r>
        <w:rPr>
          <w:rFonts w:ascii="Tahoma" w:hAnsi="Tahoma" w:cs="Tahoma"/>
          <w:i/>
          <w:caps w:val="0"/>
          <w:sz w:val="24"/>
          <w:szCs w:val="24"/>
        </w:rPr>
        <w:t xml:space="preserve">wydanym przez </w:t>
      </w:r>
      <w:r>
        <w:rPr>
          <w:rFonts w:ascii="Tahoma" w:hAnsi="Tahoma" w:cs="Tahoma"/>
          <w:caps w:val="0"/>
          <w:sz w:val="24"/>
          <w:szCs w:val="24"/>
        </w:rPr>
        <w:t>…………………</w:t>
      </w:r>
      <w:r>
        <w:rPr>
          <w:rFonts w:ascii="Tahoma" w:hAnsi="Tahoma" w:cs="Tahoma"/>
          <w:i/>
          <w:sz w:val="24"/>
          <w:szCs w:val="24"/>
        </w:rPr>
        <w:t xml:space="preserve"> </w:t>
      </w:r>
      <w:r>
        <w:rPr>
          <w:rFonts w:ascii="Tahoma" w:hAnsi="Tahoma" w:cs="Tahoma"/>
          <w:i/>
          <w:sz w:val="24"/>
          <w:szCs w:val="24"/>
        </w:rPr>
      </w:r>
    </w:p>
    <w:p>
      <w:pPr>
        <w:ind w:right="2835"/>
        <w:spacing w:after="0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zwanymi dalej łącznie „Nabywcą” ** </w:t>
      </w:r>
    </w:p>
    <w:p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</w:p>
    <w:p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1</w:t>
      </w:r>
    </w:p>
    <w:p>
      <w:pPr>
        <w:pStyle w:val="para1"/>
        <w:numPr>
          <w:ilvl w:val="0"/>
          <w:numId w:val="12"/>
        </w:numPr>
        <w:ind w:left="284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Zbywca oświadcza, że: </w:t>
      </w:r>
    </w:p>
    <w:p>
      <w:pPr>
        <w:pStyle w:val="para1"/>
        <w:numPr>
          <w:ilvl w:val="0"/>
          <w:numId w:val="1"/>
        </w:numPr>
        <w:ind w:left="720" w:hanging="360"/>
        <w: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przysługuje mu prawo do działki nr ..… o powierzchni …..…m</w:t>
      </w:r>
      <w:r>
        <w:rPr>
          <w:rFonts w:ascii="Tahoma" w:hAnsi="Tahoma" w:cs="Tahoma"/>
          <w:sz w:val="24"/>
          <w:szCs w:val="24"/>
          <w:vertAlign w:val="superscript"/>
        </w:rPr>
        <w:t>2</w:t>
      </w:r>
      <w:r>
        <w:rPr>
          <w:rFonts w:ascii="Tahoma" w:hAnsi="Tahoma" w:cs="Tahoma"/>
          <w:sz w:val="24"/>
          <w:szCs w:val="24"/>
        </w:rPr>
        <w:t>, zwanej dalej „działką”; położonej na terenie prowadzonego przez Polski Związek Działkowców z/s w Warszawie Rodzinnego Ogrodu Działkowego</w:t>
      </w:r>
      <w:r>
        <w:rPr>
          <w:b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Wypoczynek w Będzinie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zwanego dalej „Rodzinnym Ogrodem Działkowym”. </w:t>
      </w:r>
      <w:r>
        <w:rPr>
          <w:rFonts w:ascii="Tahoma" w:hAnsi="Tahoma" w:cs="Tahoma"/>
          <w:sz w:val="24"/>
          <w:szCs w:val="24"/>
        </w:rPr>
      </w:r>
    </w:p>
    <w:p>
      <w:pPr>
        <w:pStyle w:val="para1"/>
        <w:numPr>
          <w:ilvl w:val="0"/>
          <w:numId w:val="1"/>
        </w:numPr>
        <w:ind w:left="720" w:hanging="360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przysługujące mu prawo do działki wynika z</w:t>
      </w:r>
      <w:r>
        <w:rPr>
          <w:rStyle w:val="char9"/>
          <w:rFonts w:ascii="Tahoma" w:hAnsi="Tahoma" w:cs="Tahoma"/>
          <w:sz w:val="24"/>
          <w:szCs w:val="24"/>
        </w:rPr>
      </w:r>
      <w:r>
        <w:rPr>
          <w:rStyle w:val="char9"/>
          <w:rFonts w:ascii="Tahoma" w:hAnsi="Tahoma" w:cs="Tahoma"/>
          <w:sz w:val="24"/>
          <w:szCs w:val="24"/>
        </w:rPr>
        <w:footnoteReference w:id="1"/>
      </w:r>
      <w:r>
        <w:rPr>
          <w:rFonts w:ascii="Tahoma" w:hAnsi="Tahoma" w:cs="Tahoma"/>
          <w:sz w:val="24"/>
          <w:szCs w:val="24"/>
        </w:rPr>
        <w:t>:</w:t>
      </w:r>
      <w:r/>
      <w:bookmarkStart w:id="1" w:name="_GoBack"/>
      <w:r/>
      <w:bookmarkEnd w:id="1"/>
      <w:r/>
      <w:r>
        <w:rPr>
          <w:rFonts w:ascii="Tahoma" w:hAnsi="Tahoma" w:cs="Tahoma"/>
          <w:sz w:val="24"/>
          <w:szCs w:val="24"/>
        </w:rPr>
      </w:r>
    </w:p>
    <w:p>
      <w:pPr>
        <w:pStyle w:val="para1"/>
        <w:numPr>
          <w:ilvl w:val="0"/>
          <w:numId w:val="13"/>
        </w:numPr>
        <w:ind w:left="993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uchwały zarządu Rodzinnego Ogrodu Działkowego (</w:t>
      </w:r>
      <w:r>
        <w:rPr>
          <w:rFonts w:ascii="Tahoma" w:hAnsi="Tahoma" w:cs="Tahoma"/>
          <w:i/>
          <w:sz w:val="24"/>
          <w:szCs w:val="24"/>
        </w:rPr>
        <w:t>Prezydium Okręgowego Zarządu PZD</w:t>
      </w:r>
      <w:r>
        <w:rPr>
          <w:rFonts w:ascii="Tahoma" w:hAnsi="Tahoma" w:cs="Tahoma"/>
          <w:sz w:val="24"/>
          <w:szCs w:val="24"/>
        </w:rPr>
        <w:t xml:space="preserve">) ROD </w:t>
      </w:r>
      <w:r>
        <w:rPr>
          <w:b/>
        </w:rPr>
        <w:t xml:space="preserve">WYPOCZYNEK </w:t>
      </w:r>
      <w:r>
        <w:rPr>
          <w:rFonts w:ascii="Times New Roman" w:hAnsi="Times New Roman"/>
          <w:b/>
        </w:rPr>
        <w:t>w Będzinie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 dnia ……………….</w:t>
      </w:r>
      <w:r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przekształcone na mocy art. 66 pkt 2 ustawy z dnia 13 grudnia 2013 r</w:t>
      </w:r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  <w:br w:type="textWrapping"/>
        <w:t xml:space="preserve">o rodzinnych ogrodach </w:t>
      </w:r>
      <w:r>
        <w:rPr>
          <w:rFonts w:ascii="Tahoma" w:hAnsi="Tahoma" w:cs="Tahoma"/>
          <w:sz w:val="24"/>
          <w:szCs w:val="24"/>
        </w:rPr>
        <w:t xml:space="preserve">działkowych w prawo do działki ustanawiane </w:t>
        <w:br w:type="textWrapping"/>
        <w:t>w drodze umowy dzierżawy działkowej,</w:t>
      </w:r>
      <w:r>
        <w:rPr>
          <w:rFonts w:ascii="Tahoma" w:hAnsi="Tahoma" w:cs="Tahoma"/>
          <w:sz w:val="24"/>
          <w:szCs w:val="24"/>
        </w:rPr>
      </w:r>
    </w:p>
    <w:p>
      <w:pPr>
        <w:pStyle w:val="para1"/>
        <w:numPr>
          <w:ilvl w:val="0"/>
          <w:numId w:val="13"/>
        </w:numPr>
        <w:ind w:left="993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umowy przeniesienia prawa do działki zawartej w dniu ………………., zatwierdzonej uchwałą zarządu Rodzinnego Ogrodu Działkowego </w:t>
      </w:r>
      <w:r>
        <w:rPr>
          <w:b/>
        </w:rPr>
        <w:t xml:space="preserve">WYPOCZYNEK </w:t>
      </w:r>
      <w:r>
        <w:rPr>
          <w:rFonts w:ascii="Times New Roman" w:hAnsi="Times New Roman"/>
          <w:b/>
        </w:rPr>
        <w:t>w Będzinie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 dnia ………………. ,</w:t>
      </w:r>
      <w:r>
        <w:rPr>
          <w:rFonts w:ascii="Tahoma" w:hAnsi="Tahoma" w:cs="Tahoma"/>
          <w:sz w:val="24"/>
          <w:szCs w:val="24"/>
        </w:rPr>
      </w:r>
    </w:p>
    <w:p>
      <w:pPr>
        <w:pStyle w:val="para1"/>
        <w:numPr>
          <w:ilvl w:val="0"/>
          <w:numId w:val="13"/>
        </w:numPr>
        <w:ind w:left="993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umowy dzierżawy działkowej zawartej w dniu ……………….,</w:t>
      </w:r>
    </w:p>
    <w:p>
      <w:pPr>
        <w:pStyle w:val="para1"/>
        <w:numPr>
          <w:ilvl w:val="0"/>
          <w:numId w:val="13"/>
        </w:numPr>
        <w:ind w:left="993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oświadczenia woli z dnia ........................... o wstąpieniu w stosunek prawny wynikający z prawa do działki po zmarłym małżonku (art. 38 ust. 1  ustawy z dnia 13 grudnia 2013 r. o rodzinnych ogrodach działkowych),</w:t>
      </w:r>
    </w:p>
    <w:p>
      <w:pPr>
        <w:pStyle w:val="para1"/>
        <w:numPr>
          <w:ilvl w:val="0"/>
          <w:numId w:val="13"/>
        </w:numPr>
        <w:ind w:left="993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umowy zamiany działek zawartej w dniu ………………………..,</w:t>
      </w:r>
    </w:p>
    <w:p>
      <w:pPr>
        <w:pStyle w:val="para1"/>
        <w:numPr>
          <w:ilvl w:val="0"/>
          <w:numId w:val="13"/>
        </w:numPr>
        <w:ind w:left="993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wyroku sądu …………………………….……z dnia …………………(sygn. akt……………) o przywróceniu prawa do działki na poprzednich warunkach (art. 37 ust. 2 ustawy z dnia 13 grudnia 2013 r. o rodzinnych ogrodach działkowych)/ o ustanowieniu prawa do działki (art. 38 ust. 3 lub 4 ustawy z dnia 13 grudnia 2013 r. o rodzinnych ogrodach działkowych)</w:t>
      </w:r>
    </w:p>
    <w:p>
      <w:pPr>
        <w:pStyle w:val="para1"/>
        <w:numPr>
          <w:ilvl w:val="0"/>
          <w:numId w:val="1"/>
        </w:numPr>
        <w:ind w:left="720" w:hanging="360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działka jest wolna od jakichkolwiek obciążeń osób trzecich, a w szczególności nie jest oddana innym osobom w dzierżawę działkową;</w:t>
      </w:r>
    </w:p>
    <w:p>
      <w:pPr>
        <w:pStyle w:val="para1"/>
        <w:numPr>
          <w:ilvl w:val="0"/>
          <w:numId w:val="1"/>
        </w:numPr>
        <w:ind w:left="720" w:hanging="360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wszelkie nasadzenia, urządzenia i obiekty znajdujące się na działce stanowią jego własność zgodnie z art. 30 ust. 2 ustawy z dnia 13 grudnia 2013 r. </w:t>
        <w:br w:type="textWrapping"/>
        <w:t>o rodzinnych ogrodach działkowych oraz są zgodne z obowiązującym prawem;</w:t>
      </w:r>
    </w:p>
    <w:p>
      <w:pPr>
        <w:pStyle w:val="para1"/>
        <w:numPr>
          <w:ilvl w:val="0"/>
          <w:numId w:val="1"/>
        </w:numPr>
        <w:ind w:left="720" w:hanging="360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nie zalega z opłatami ogrodowymi wobec Polskiego Związku Działkowców – Rodzinnego Ogrodu Działkowego, zwanego dalej także „PZD”.</w:t>
      </w:r>
    </w:p>
    <w:p>
      <w:pPr>
        <w:pStyle w:val="para1"/>
        <w:numPr>
          <w:ilvl w:val="0"/>
          <w:numId w:val="1"/>
        </w:numPr>
        <w:ind w:left="720" w:hanging="360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Nabywca jest / nie jest osobą bliską Zbywcy *.</w:t>
      </w:r>
      <w:r>
        <w:rPr>
          <w:rStyle w:val="char9"/>
          <w:rFonts w:ascii="Tahoma" w:hAnsi="Tahoma" w:cs="Tahoma"/>
          <w:sz w:val="24"/>
          <w:szCs w:val="24"/>
        </w:rPr>
      </w:r>
      <w:r>
        <w:rPr>
          <w:rStyle w:val="char9"/>
          <w:rFonts w:ascii="Tahoma" w:hAnsi="Tahoma" w:cs="Tahoma"/>
          <w:sz w:val="24"/>
          <w:szCs w:val="24"/>
        </w:rPr>
        <w:footnoteReference w:id="3"/>
      </w:r>
      <w:r>
        <w:rPr>
          <w:rFonts w:ascii="Tahoma" w:hAnsi="Tahoma" w:cs="Tahoma"/>
          <w:sz w:val="24"/>
          <w:szCs w:val="24"/>
        </w:rPr>
      </w:r>
    </w:p>
    <w:p>
      <w:pPr>
        <w:pStyle w:val="para1"/>
        <w:numPr>
          <w:ilvl w:val="0"/>
          <w:numId w:val="12"/>
        </w:numPr>
        <w:ind w:left="284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Nabywca oświadcza, że:</w:t>
      </w:r>
    </w:p>
    <w:p>
      <w:pPr>
        <w:pStyle w:val="para1"/>
        <w:numPr>
          <w:ilvl w:val="0"/>
          <w:numId w:val="3"/>
        </w:numPr>
        <w:ind w:left="720" w:hanging="360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nie przysługuje mu prawo do innej działki, niż określona w ust. 1, położonej </w:t>
        <w:br w:type="textWrapping"/>
        <w:t>w jakimkolwiek rodzinnym ogrodzie działkowym;</w:t>
      </w:r>
    </w:p>
    <w:p>
      <w:pPr>
        <w:pStyle w:val="para1"/>
        <w:numPr>
          <w:ilvl w:val="0"/>
          <w:numId w:val="3"/>
        </w:numPr>
        <w:ind w:left="720" w:hanging="360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działkę zamierza wykorzystywać wyłącznie w zakresie prowadzenia upraw ogrodniczych, wypoczynku i rekreacji;</w:t>
      </w:r>
    </w:p>
    <w:p>
      <w:pPr>
        <w:pStyle w:val="para1"/>
        <w:numPr>
          <w:ilvl w:val="0"/>
          <w:numId w:val="3"/>
        </w:numPr>
        <w:ind w:left="720" w:hanging="360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zapoznał się z obowiązującym regulaminem rodzinnego ogrodu działkowego oraz ustawą z dnia 13 grudnia 2013 r. o rodzinnych ogrodach działkowych, zwaną dalej „ustawą”; </w:t>
      </w:r>
    </w:p>
    <w:p>
      <w:pPr>
        <w:pStyle w:val="para1"/>
        <w:numPr>
          <w:ilvl w:val="0"/>
          <w:numId w:val="3"/>
        </w:numPr>
        <w:ind w:left="720" w:hanging="360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przed zawarciem umowy sprawdził oraz akceptuje stan prawny oraz faktyczny dotyczący działki.</w:t>
      </w:r>
    </w:p>
    <w:p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</w:p>
    <w:p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2</w:t>
      </w:r>
    </w:p>
    <w:p>
      <w:pPr>
        <w:pStyle w:val="para1"/>
        <w:numPr>
          <w:ilvl w:val="0"/>
          <w:numId w:val="9"/>
        </w:numPr>
        <w:ind w:left="284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Przedmiotem umowy jest przeniesienie praw i obowiązków wynikających z prawa do działki zgodnie z art. 41 ustawy, a także określenie warunków zapłaty </w:t>
        <w:br w:type="textWrapping"/>
        <w:t xml:space="preserve">i wysokość wynagrodzenia za znajdujące się na działce nasadzenia, urządzenia </w:t>
        <w:br w:type="textWrapping"/>
        <w:t>i obiekty.</w:t>
      </w:r>
    </w:p>
    <w:p>
      <w:pPr>
        <w:pStyle w:val="para1"/>
        <w:numPr>
          <w:ilvl w:val="0"/>
          <w:numId w:val="9"/>
        </w:numPr>
        <w:ind w:left="284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Umowa określa również prawa i obowiązki, które Zbywca przenosi na rzecz Nabywcy. </w:t>
      </w:r>
    </w:p>
    <w:p>
      <w:p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</w:p>
    <w:p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3</w:t>
      </w:r>
    </w:p>
    <w:p>
      <w:pPr>
        <w:pStyle w:val="para1"/>
        <w:numPr>
          <w:ilvl w:val="0"/>
          <w:numId w:val="5"/>
        </w:numPr>
        <w:ind w:left="284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Zbywca przenosi na rzecz Nabywcy prawa i obowiązki wynikające z prawa do działki oraz własność znajdujących się na działce nasadzeń, urządzeń i obiektów.</w:t>
      </w:r>
    </w:p>
    <w:p>
      <w:pPr>
        <w:pStyle w:val="para1"/>
        <w:numPr>
          <w:ilvl w:val="0"/>
          <w:numId w:val="5"/>
        </w:numPr>
        <w:ind w:left="284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 tytułu </w:t>
      </w:r>
      <w:r/>
      <w:bookmarkStart w:id="3" w:name="_Hlk49504960"/>
      <w:r/>
      <w:r>
        <w:rPr>
          <w:rFonts w:ascii="Tahoma" w:hAnsi="Tahoma" w:cs="Tahoma"/>
          <w:sz w:val="24"/>
          <w:szCs w:val="24"/>
        </w:rPr>
        <w:t xml:space="preserve">przeniesienia własności </w:t>
      </w:r>
      <w:r>
        <w:rPr>
          <w:rFonts w:ascii="Tahoma" w:hAnsi="Tahoma" w:cs="Tahoma"/>
          <w:sz w:val="24"/>
          <w:szCs w:val="24"/>
        </w:rPr>
        <w:t>nasadzeń</w:t>
      </w:r>
      <w:r>
        <w:rPr>
          <w:rFonts w:ascii="Tahoma" w:hAnsi="Tahoma" w:cs="Tahoma"/>
          <w:sz w:val="24"/>
          <w:szCs w:val="24"/>
        </w:rPr>
        <w:t>, urządzeń i obiektów</w:t>
      </w:r>
      <w:r/>
      <w:bookmarkEnd w:id="3"/>
      <w:r/>
      <w:r>
        <w:rPr>
          <w:rFonts w:ascii="Tahoma" w:hAnsi="Tahoma" w:cs="Tahoma"/>
          <w:sz w:val="24"/>
          <w:szCs w:val="24"/>
        </w:rPr>
        <w:t xml:space="preserve">, o których mowa </w:t>
        <w:br w:type="textWrapping"/>
        <w:t>w ust. 1, Nabywca zapłaci na rzecz Zbywcy wynagrodzenie w wysokości ......……. zł</w:t>
      </w:r>
      <w:r>
        <w:rPr>
          <w:rFonts w:ascii="Tahoma" w:hAnsi="Tahoma" w:cs="Tahoma"/>
          <w:sz w:val="24"/>
          <w:szCs w:val="24"/>
        </w:rPr>
        <w:t xml:space="preserve"> (słownie: …………………………..……………….)/ Przeniesienie własności </w:t>
      </w:r>
      <w:r>
        <w:rPr>
          <w:rFonts w:ascii="Tahoma" w:hAnsi="Tahoma" w:cs="Tahoma"/>
          <w:sz w:val="24"/>
          <w:szCs w:val="24"/>
        </w:rPr>
        <w:t>nasadzeń</w:t>
      </w:r>
      <w:r>
        <w:rPr>
          <w:rFonts w:ascii="Tahoma" w:hAnsi="Tahoma" w:cs="Tahoma"/>
          <w:sz w:val="24"/>
          <w:szCs w:val="24"/>
        </w:rPr>
        <w:t>, urządzeń i obiektów znajdujących się na działce następuje nieodpłatnie</w:t>
      </w:r>
      <w:r>
        <w:rPr>
          <w:rFonts w:ascii="Tahoma" w:hAnsi="Tahoma" w:cs="Tahoma"/>
          <w:sz w:val="24"/>
          <w:szCs w:val="24"/>
        </w:rPr>
        <w:t>. Ich wartość wynosi …………….. zł</w:t>
      </w:r>
      <w:r>
        <w:rPr>
          <w:rFonts w:ascii="Tahoma" w:hAnsi="Tahoma" w:cs="Tahoma"/>
          <w:sz w:val="24"/>
          <w:szCs w:val="24"/>
        </w:rPr>
        <w:t>*</w:t>
      </w:r>
      <w:r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</w:r>
    </w:p>
    <w:p>
      <w:pPr>
        <w:pStyle w:val="para1"/>
        <w:numPr>
          <w:ilvl w:val="0"/>
          <w:numId w:val="5"/>
        </w:numPr>
        <w:ind w:left="284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Zapłata wynagrodzenia, o którym mowa w ust. 2, nastąpi</w:t>
      </w:r>
      <w:r>
        <w:rPr>
          <w:rStyle w:val="char9"/>
          <w:rFonts w:ascii="Tahoma" w:hAnsi="Tahoma" w:cs="Tahoma"/>
          <w:sz w:val="24"/>
          <w:szCs w:val="24"/>
        </w:rPr>
      </w:r>
      <w:r>
        <w:rPr>
          <w:rStyle w:val="char9"/>
          <w:rFonts w:ascii="Tahoma" w:hAnsi="Tahoma" w:cs="Tahoma"/>
          <w:sz w:val="24"/>
          <w:szCs w:val="24"/>
        </w:rPr>
        <w:footnoteReference w:id="5"/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</w:r>
    </w:p>
    <w:p>
      <w:pPr>
        <w:pStyle w:val="para1"/>
        <w:numPr>
          <w:ilvl w:val="0"/>
          <w:numId w:val="10"/>
        </w:numPr>
        <w:ind w:left="644" w:hanging="360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 dnia …………………………………………………………………………….</w:t>
      </w:r>
    </w:p>
    <w:p>
      <w:pPr>
        <w:pStyle w:val="para1"/>
        <w:numPr>
          <w:ilvl w:val="0"/>
          <w:numId w:val="10"/>
        </w:numPr>
        <w:ind w:left="644" w:hanging="360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terminie …………………………………… dni od zawarcia niniejszej umowy,</w:t>
      </w:r>
    </w:p>
    <w:p>
      <w:pPr>
        <w:pStyle w:val="para1"/>
        <w:numPr>
          <w:ilvl w:val="0"/>
          <w:numId w:val="10"/>
        </w:numPr>
        <w:ind w:left="644" w:hanging="360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terminie ………… dni od dnia okazania przez Zbywcę pisemnego oświadczenia Polskiego Związku Działkowców – Rodzinnego Ogrodu Działkowego </w:t>
        <w:br w:type="textWrapping"/>
        <w:t xml:space="preserve">o zatwierdzeniu przeniesienia prawa do działki. </w:t>
      </w:r>
    </w:p>
    <w:p>
      <w:p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</w:p>
    <w:p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4</w:t>
      </w:r>
    </w:p>
    <w:p>
      <w:pPr>
        <w:pStyle w:val="para1"/>
        <w:numPr>
          <w:ilvl w:val="0"/>
          <w:numId w:val="8"/>
        </w:numPr>
        <w:ind w:left="284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Skuteczność przeniesienia prawa do działki wynikającego z niniejszej umowy zależy od zatwierdzenia przez Polski Związek Działkowców – Rodzinny Ogród Działkowy, na zasadach określonych w art. 41 ustawy. Formularz wniosku </w:t>
        <w:br w:type="textWrapping"/>
        <w:t xml:space="preserve">o zatwierdzenie przeniesienia prawa do działki stanowi załącznik do umowy. </w:t>
      </w:r>
    </w:p>
    <w:p>
      <w:pPr>
        <w:pStyle w:val="para1"/>
        <w:numPr>
          <w:ilvl w:val="0"/>
          <w:numId w:val="8"/>
        </w:numPr>
        <w:ind w:left="284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przypadku odmowy zatwierdzenia przeniesienia prawa do działki, Zbywca zobowiązuje się zwrócić otrzymane wynagrodzenie, o którym mowa w § 3 ust. 3 lit. a lub b, w terminie …….. dni od dnia okazania przez Zbywcę pisemnego oświadczenia Polskiego Związku Działkowców – Rodzinnego Ogrodu Działkowego o odmowie zatwierdzenia przeniesienia prawa do działki.*    </w:t>
      </w:r>
    </w:p>
    <w:p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</w:p>
    <w:p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5</w:t>
      </w:r>
    </w:p>
    <w:p>
      <w:pPr>
        <w:pStyle w:val="para1"/>
        <w:numPr>
          <w:ilvl w:val="0"/>
          <w:numId w:val="6"/>
        </w:numPr>
        <w:ind w:left="284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 chwilą zatwierdzenia przeniesienia prawa do działki, Nabywca wstępuje w prawa i obowiązki Zbywcy w zakresie ustanowionego tytułu prawnego do działki, zastępując Zbywcę jako strona umowy dzierżawy działkowej wiążącej go z Polskim Związkiem Działkowców – Rodzinnym Ogrodem Działkowym. </w:t>
      </w:r>
    </w:p>
    <w:p>
      <w:pPr>
        <w:pStyle w:val="para1"/>
        <w:numPr>
          <w:ilvl w:val="0"/>
          <w:numId w:val="6"/>
        </w:numPr>
        <w:ind w:left="284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Jako strona umowy dzierżawy działkowej, o której mowa w ust. 1,  Nabywca stanie się działkowcem w rozumieniu ustawy i będzie uprawniony, na czas nieoznaczony, do używania działki i pobierania z niej pożytków oraz będzie zobowiązany używać działkę zgodnie z jej przeznaczeniem, przestrzegać regulaminu rodzinnego ogrodu działkowego oraz uiszczać opłaty ogrodowe.</w:t>
      </w:r>
    </w:p>
    <w:p>
      <w:p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</w:p>
    <w:p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6</w:t>
      </w:r>
    </w:p>
    <w:p>
      <w:pPr>
        <w:pStyle w:val="para1"/>
        <w:numPr>
          <w:ilvl w:val="0"/>
          <w:numId w:val="2"/>
        </w:numPr>
        <w:ind w:left="284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Jako działkowiec Nabywca będzie mógł zagospodarować działkę i wyposażyć ją </w:t>
        <w:br w:type="textWrapping"/>
        <w:t>w odpowiednie obiekty i urządzenia zgodnie z przepisami ustawy oraz regulaminem.</w:t>
      </w:r>
    </w:p>
    <w:p>
      <w:pPr>
        <w:pStyle w:val="para1"/>
        <w:numPr>
          <w:ilvl w:val="0"/>
          <w:numId w:val="2"/>
        </w:numPr>
        <w:ind w:left="284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 terenie działki nie może znajdować się altana, której powierzchnia zabudowy lub wysokość przekracza parametry ustalone w art. 2 pkt 9a ustawy.</w:t>
      </w:r>
    </w:p>
    <w:p>
      <w:pPr>
        <w:pStyle w:val="para1"/>
        <w:numPr>
          <w:ilvl w:val="0"/>
          <w:numId w:val="2"/>
        </w:numPr>
        <w:ind w:left="284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Stwierdzenie przez właściwy organ administracji publicznej, że na terenie działki wybudowano, nadbudowano lub rozbudowano altanę lub inny obiekt </w:t>
        <w:br w:type="textWrapping"/>
        <w:t>z naruszeniem przepisów prawa, będzie stanowić podstawę do wypowiedzenia przez PZD - w trybie § 9 - umowy dzierżawy działkowej, o której mowa w § 5 ust. 1.</w:t>
      </w:r>
    </w:p>
    <w:p>
      <w:p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</w:p>
    <w:p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7</w:t>
      </w:r>
    </w:p>
    <w:p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Jako działkowiec Nabywca będzie w szczególności obowiązany: </w:t>
      </w:r>
    </w:p>
    <w:p>
      <w:pPr>
        <w:pStyle w:val="para1"/>
        <w:numPr>
          <w:ilvl w:val="0"/>
          <w:numId w:val="7"/>
        </w:numPr>
        <w:ind w:left="709" w:hanging="283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utrzymywać działkę w należytym stanie, </w:t>
      </w:r>
    </w:p>
    <w:p>
      <w:pPr>
        <w:pStyle w:val="para1"/>
        <w:numPr>
          <w:ilvl w:val="0"/>
          <w:numId w:val="7"/>
        </w:numPr>
        <w:ind w:left="709" w:hanging="283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przestrzegać porządku ogrodowego w sposób określony w regulaminie, </w:t>
      </w:r>
    </w:p>
    <w:p>
      <w:pPr>
        <w:pStyle w:val="para1"/>
        <w:numPr>
          <w:ilvl w:val="0"/>
          <w:numId w:val="7"/>
        </w:numPr>
        <w:ind w:left="709" w:hanging="283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ponosić wydatki związane z utrzymaniem działki oraz opłaty ogrodowe, </w:t>
      </w:r>
    </w:p>
    <w:p>
      <w:pPr>
        <w:pStyle w:val="para1"/>
        <w:numPr>
          <w:ilvl w:val="0"/>
          <w:numId w:val="7"/>
        </w:numPr>
        <w:ind w:left="709" w:hanging="283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korzystać z terenu ogólnego i infrastruktury ogrodowej w </w:t>
      </w:r>
      <w:r>
        <w:rPr>
          <w:rFonts w:ascii="Tahoma" w:hAnsi="Tahoma" w:cs="Tahoma"/>
          <w:sz w:val="24"/>
          <w:szCs w:val="24"/>
          <w:shd w:val="clear" w:fill="ffffff"/>
        </w:rPr>
        <w:t>sposób nie utrudniający</w:t>
      </w:r>
      <w:r>
        <w:rPr>
          <w:rFonts w:ascii="Tahoma" w:hAnsi="Tahoma" w:cs="Tahoma"/>
          <w:sz w:val="24"/>
          <w:szCs w:val="24"/>
        </w:rPr>
        <w:t xml:space="preserve"> korzystania przez innych działkowców,</w:t>
      </w:r>
    </w:p>
    <w:p>
      <w:pPr>
        <w:pStyle w:val="para1"/>
        <w:numPr>
          <w:ilvl w:val="0"/>
          <w:numId w:val="7"/>
        </w:numPr>
        <w:ind w:left="709" w:hanging="283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przestrzegać zakazu zamieszkiwania, prowadzenia działalności gospodarczej lub innej działalności zarobkowej na terenie działki,</w:t>
      </w:r>
    </w:p>
    <w:p>
      <w:pPr>
        <w:pStyle w:val="para1"/>
        <w:numPr>
          <w:ilvl w:val="0"/>
          <w:numId w:val="7"/>
        </w:numPr>
        <w:ind w:left="709" w:hanging="283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nie oddawać działki w poddzierżawę lub do bezpłatnego używania osobie trzeciej.</w:t>
      </w:r>
    </w:p>
    <w:p>
      <w:p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</w:p>
    <w:p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8</w:t>
      </w:r>
    </w:p>
    <w:p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Jako działkowiec Nabywca będzie obowiązany uczestniczyć w pokrywaniu kosztów funkcjonowania Rodzinnego Ogrodu Działkowego w częściach przypadających na jego działkę, przez uiszczanie opłat ogrodowych. Zasady ustalania i uiszczania opłat ogrodowych określa statut Polskiego Związku Działkowców.</w:t>
      </w:r>
    </w:p>
    <w:p>
      <w:pPr>
        <w:pStyle w:val="para1"/>
        <w:ind w:left="0"/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</w:p>
    <w:p>
      <w:pPr>
        <w:pStyle w:val="para1"/>
        <w:ind w:left="0"/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§ 9 </w:t>
      </w:r>
    </w:p>
    <w:p>
      <w:pPr>
        <w:pStyle w:val="para1"/>
        <w:numPr>
          <w:ilvl w:val="0"/>
          <w:numId w:val="15"/>
        </w:numPr>
        <w:ind w:left="284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Jako działkowiec Nabywca będzie mógł w każdym czasie wypowiedzieć umowę dzierżawy działkowej, o której mowa w § 5 ust. 1, nie później niż na miesiąc naprzód, na koniec miesiąca kalendarzowego, jeżeli nie osiągnie porozumienia </w:t>
        <w:br w:type="textWrapping"/>
        <w:t>z PZD co do warunków i terminu rozwiązania tej umowy.</w:t>
      </w:r>
    </w:p>
    <w:p>
      <w:pPr>
        <w:pStyle w:val="para1"/>
        <w:numPr>
          <w:ilvl w:val="0"/>
          <w:numId w:val="15"/>
        </w:numPr>
        <w:ind w:left="284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PZD będzie mógł wypowiedzieć umowę dzierżawy działkowej, o której mowa </w:t>
        <w:br w:type="textWrapping"/>
        <w:t>w § 5 ust. 1, nie później niż na miesiąc naprzód, na koniec miesiąca kalendarzowego, jeżeli Nabywca jako działkowiec:</w:t>
      </w:r>
    </w:p>
    <w:p>
      <w:pPr>
        <w:pStyle w:val="para1"/>
        <w:ind w:left="851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1) pomimo pisemnego upomnienia będzie korzystał z działki lub altany </w:t>
        <w:br w:type="textWrapping"/>
        <w:t>w sposób sprzeczny z przepisami ustawy lub regulaminem, niszczył infrastrukturę ogrodową albo wykraczał w sposób rażący lub uporczywy przeciwko porządkowi ogrodowemu, czyniąc uciążliwym korzystanie z innych działek, lub</w:t>
      </w:r>
    </w:p>
    <w:p>
      <w:pPr>
        <w:pStyle w:val="para1"/>
        <w:ind w:left="851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2) będzie w zwłoce z zapłatą opłat ogrodowych lub opłat związanych </w:t>
        <w:br w:type="textWrapping"/>
        <w:t>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>
      <w:pPr>
        <w:pStyle w:val="para1"/>
        <w:ind w:left="851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3) odda działkę lub jej część osobie trzeciej do płatnego lub bezpłatnego używania.</w:t>
      </w:r>
    </w:p>
    <w:p>
      <w:pPr>
        <w:pStyle w:val="para1"/>
        <w:numPr>
          <w:ilvl w:val="0"/>
          <w:numId w:val="15"/>
        </w:numPr>
        <w:ind w:left="284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Wypowiedzenia dokonuje się na piśmie pod rygorem nieważności. Wypowiedzenie złożone przez PZD musi określać przyczynę uzasadniającą wypowiedzenie.</w:t>
      </w:r>
    </w:p>
    <w:p>
      <w:pPr>
        <w:pStyle w:val="para1"/>
        <w:numPr>
          <w:ilvl w:val="0"/>
          <w:numId w:val="15"/>
        </w:numPr>
        <w:ind w:left="284" w:hanging="284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Umowa dzierżawy działkowej, o której mowa w § 5 ust. 1, może zostać rozwiązana w każdym czasie za porozumieniem stron.</w:t>
      </w:r>
    </w:p>
    <w:p>
      <w:p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</w:p>
    <w:p>
      <w:pPr>
        <w:pStyle w:val="para3"/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</w:p>
    <w:p>
      <w:pPr>
        <w:pStyle w:val="para3"/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10</w:t>
      </w:r>
    </w:p>
    <w:p>
      <w:pPr>
        <w:pStyle w:val="para4"/>
        <w:numPr>
          <w:ilvl w:val="0"/>
          <w:numId w:val="14"/>
        </w:numPr>
        <w:ind w:left="426" w:hanging="426"/>
        <w:spacing w:after="0" w:line="276" w:lineRule="auto"/>
        <w:jc w:val="both"/>
        <w:tabs defTabSz="708">
          <w:tab w:val="left" w:pos="426" w:leader="none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Zawarcie umowy wymaga formy pisemnej z podpisami notarialnie poświadczonymi, pod rygorem nieważności.</w:t>
      </w:r>
    </w:p>
    <w:p>
      <w:pPr>
        <w:pStyle w:val="para4"/>
        <w:numPr>
          <w:ilvl w:val="0"/>
          <w:numId w:val="14"/>
        </w:numPr>
        <w:ind w:left="426" w:hanging="426"/>
        <w:spacing w:after="0" w:line="276" w:lineRule="auto"/>
        <w:jc w:val="both"/>
        <w:tabs defTabSz="708">
          <w:tab w:val="left" w:pos="426" w:leader="none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sprawach nieuregulowanych w umowie mają zastosowanie odpowiednie przepisy prawa, a w szczególności przepisy ustawy oraz Kodeksu cywilnego. </w:t>
      </w:r>
    </w:p>
    <w:p>
      <w:pPr>
        <w:numPr>
          <w:ilvl w:val="0"/>
          <w:numId w:val="14"/>
        </w:numPr>
        <w:ind w:left="360" w:hanging="360"/>
        <w:spacing w:after="0" w:line="276" w:lineRule="auto"/>
        <w:jc w:val="both"/>
        <w:tabs defTabSz="708">
          <w:tab w:val="left" w:pos="426" w:leader="none"/>
        </w:tabs>
        <w:rPr>
          <w:rFonts w:ascii="Tahoma" w:hAnsi="Tahoma" w:cs="Tahoma"/>
          <w:cap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Wszelkie zmiany postanowień umowy wymagają zachowania formy, o której mowa w ust. 1, pod rygorem nieważności.</w:t>
      </w:r>
      <w:r>
        <w:rPr>
          <w:rFonts w:ascii="Tahoma" w:hAnsi="Tahoma" w:cs="Tahoma"/>
          <w:caps/>
          <w:sz w:val="24"/>
          <w:szCs w:val="24"/>
        </w:rPr>
      </w:r>
    </w:p>
    <w:p>
      <w:pPr>
        <w:pStyle w:val="para3"/>
        <w:numPr>
          <w:ilvl w:val="0"/>
          <w:numId w:val="14"/>
        </w:numPr>
        <w:ind w:left="360" w:hanging="360"/>
        <w:spacing w:after="0" w:line="276" w:lineRule="auto"/>
        <w:jc w:val="both"/>
        <w:tabs defTabSz="708">
          <w:tab w:val="left" w:pos="426" w:leader="none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Ewentualne spory wynikłe z umowy, będą rozstrzygane przez sąd rzeczowo </w:t>
        <w:br w:type="textWrapping"/>
        <w:t>i miejscowo właściwy dla miejsca położenia działki.</w:t>
      </w:r>
    </w:p>
    <w:p>
      <w:pPr>
        <w:numPr>
          <w:ilvl w:val="0"/>
          <w:numId w:val="14"/>
        </w:numPr>
        <w:ind w:left="360" w:hanging="360"/>
        <w:spacing w:after="0" w:line="276" w:lineRule="auto"/>
        <w:jc w:val="both"/>
        <w:tabs defTabSz="708">
          <w:tab w:val="left" w:pos="426" w:leader="none"/>
        </w:tabs>
        <w:rPr>
          <w:rFonts w:ascii="Tahoma" w:hAnsi="Tahoma" w:cs="Tahoma"/>
          <w:cap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Umowa została sporządzona w języku polskim, w trzech jednobrzmiących egzemplarzach, po jednym dla Nabywcy, Zbywcy oraz PZD.</w:t>
      </w:r>
      <w:r>
        <w:rPr>
          <w:rFonts w:ascii="Tahoma" w:hAnsi="Tahoma" w:cs="Tahoma"/>
          <w:caps/>
          <w:sz w:val="24"/>
          <w:szCs w:val="24"/>
        </w:rPr>
      </w:r>
    </w:p>
    <w:p>
      <w:pPr>
        <w:spacing w:after="0" w:line="276" w:lineRule="auto"/>
        <w:jc w:val="both"/>
        <w:tabs defTabSz="708">
          <w:tab w:val="left" w:pos="426" w:leader="none"/>
        </w:tabs>
        <w:rPr>
          <w:rFonts w:ascii="Tahoma" w:hAnsi="Tahoma" w:cs="Tahoma"/>
          <w:caps/>
          <w:sz w:val="24"/>
          <w:szCs w:val="24"/>
        </w:rPr>
      </w:pPr>
      <w:r>
        <w:rPr>
          <w:rFonts w:ascii="Tahoma" w:hAnsi="Tahoma" w:cs="Tahoma"/>
          <w:caps/>
          <w:sz w:val="24"/>
          <w:szCs w:val="24"/>
        </w:rPr>
      </w:r>
    </w:p>
    <w:p>
      <w:pPr>
        <w:spacing w:after="0" w:line="276" w:lineRule="auto"/>
        <w:jc w:val="both"/>
        <w:tabs defTabSz="708">
          <w:tab w:val="left" w:pos="426" w:leader="none"/>
        </w:tabs>
        <w:rPr>
          <w:rFonts w:ascii="Tahoma" w:hAnsi="Tahoma" w:cs="Tahoma"/>
          <w:caps/>
          <w:sz w:val="24"/>
          <w:szCs w:val="24"/>
        </w:rPr>
      </w:pPr>
      <w:r>
        <w:rPr>
          <w:rFonts w:ascii="Tahoma" w:hAnsi="Tahoma" w:cs="Tahoma"/>
          <w:caps/>
          <w:sz w:val="24"/>
          <w:szCs w:val="24"/>
        </w:rPr>
      </w:r>
    </w:p>
    <w:p>
      <w:pPr>
        <w:spacing w:after="0" w:line="276" w:lineRule="auto"/>
        <w:jc w:val="both"/>
        <w:tabs defTabSz="708">
          <w:tab w:val="left" w:pos="426" w:leader="none"/>
        </w:tabs>
        <w:rPr>
          <w:rFonts w:ascii="Tahoma" w:hAnsi="Tahoma" w:cs="Tahoma"/>
          <w:caps/>
          <w:sz w:val="24"/>
          <w:szCs w:val="24"/>
        </w:rPr>
      </w:pPr>
      <w:r>
        <w:rPr>
          <w:rFonts w:ascii="Tahoma" w:hAnsi="Tahoma" w:cs="Tahoma"/>
          <w:caps/>
          <w:sz w:val="24"/>
          <w:szCs w:val="24"/>
        </w:rPr>
      </w:r>
    </w:p>
    <w:p>
      <w:pPr>
        <w:spacing w:after="0" w:line="276" w:lineRule="auto"/>
        <w:jc w:val="both"/>
        <w:tabs defTabSz="708">
          <w:tab w:val="left" w:pos="426" w:leader="none"/>
        </w:tabs>
        <w:rPr>
          <w:rFonts w:ascii="Tahoma" w:hAnsi="Tahoma" w:cs="Tahoma"/>
          <w:caps/>
          <w:sz w:val="24"/>
          <w:szCs w:val="24"/>
        </w:rPr>
      </w:pPr>
      <w:r>
        <w:rPr>
          <w:rFonts w:ascii="Tahoma" w:hAnsi="Tahoma" w:cs="Tahoma"/>
          <w:caps/>
          <w:sz w:val="24"/>
          <w:szCs w:val="24"/>
        </w:rPr>
      </w:r>
    </w:p>
    <w:p>
      <w:pPr>
        <w:pStyle w:val="para5"/>
        <w:ind w:left="0"/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_____________________</w:t>
        <w:tab/>
        <w:tab/>
        <w:tab/>
        <w:t>_________________________</w:t>
      </w:r>
    </w:p>
    <w:p>
      <w:pPr>
        <w:pStyle w:val="para5"/>
        <w:ind w:left="0"/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ZBYWCA   </w:t>
        <w:tab/>
        <w:tab/>
        <w:tab/>
        <w:tab/>
        <w:tab/>
        <w:t xml:space="preserve">       NABYWCA</w:t>
      </w:r>
    </w:p>
    <w:p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</w:r>
    </w:p>
    <w:p>
      <w:pPr>
        <w:spacing w:after="0" w:line="240" w:lineRule="auto"/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</w:r>
    </w:p>
    <w:p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  <w:r/>
      <w:bookmarkStart w:id="5" w:name="_Hlk500231421"/>
      <w:r/>
      <w:r>
        <w:rPr>
          <w:rFonts w:ascii="Tahoma" w:hAnsi="Tahoma" w:cs="Tahoma"/>
          <w:i/>
          <w:sz w:val="24"/>
          <w:szCs w:val="24"/>
        </w:rPr>
        <w:t>*</w:t>
      </w:r>
      <w:r/>
      <w:bookmarkEnd w:id="5"/>
      <w:r/>
      <w:r>
        <w:rPr>
          <w:rFonts w:ascii="Tahoma" w:hAnsi="Tahoma" w:cs="Tahoma"/>
          <w:i/>
          <w:sz w:val="24"/>
          <w:szCs w:val="24"/>
        </w:rPr>
        <w:tab/>
        <w:t>niepotrzebne skreślić</w:t>
      </w:r>
      <w:r>
        <w:rPr>
          <w:rFonts w:ascii="Tahoma" w:hAnsi="Tahoma" w:cs="Tahoma"/>
          <w:i/>
          <w:sz w:val="24"/>
          <w:szCs w:val="24"/>
        </w:rPr>
      </w:r>
    </w:p>
    <w:p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** </w:t>
        <w:tab/>
        <w:t>dla współmałżonków</w:t>
      </w:r>
    </w:p>
    <w:p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footerReference w:type="default" r:id="rId9"/>
      <w:type w:val="nextPage"/>
      <w:pgSz w:h="16838" w:w="11906"/>
      <w:pgMar w:left="1417" w:top="1417" w:right="1417" w:bottom="1417" w:header="0" w:footer="708"/>
      <w:paperSrc w:first="0" w:other="0" a="0" b="0"/>
      <w:pgNumType w:fmt="decimal"/>
      <w:tmGutter w:val="3"/>
      <w:mirrorMargins w:val="0"/>
      <w:tmSection w:h="-2"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Arial">
    <w:panose1 w:val="020B0604020202020204"/>
    <w:charset w:val="ee"/>
    <w:family w:val="swiss"/>
    <w:pitch w:val="default"/>
  </w:font>
  <w:font w:name="Calibri">
    <w:panose1 w:val="020F0502020204030204"/>
    <w:charset w:val="ee"/>
    <w:family w:val="swiss"/>
    <w:pitch w:val="default"/>
  </w:font>
  <w:font w:name="Segoe UI">
    <w:panose1 w:val="020B0502040204020203"/>
    <w:charset w:val="ee"/>
    <w:family w:val="swiss"/>
    <w:pitch w:val="default"/>
  </w:font>
  <w:font w:name="Tahoma">
    <w:panose1 w:val="020B0604030504040204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7"/>
      <w:spacing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  <w:instrText xml:space="preserve"> PAGE </w:instrText>
      <w:fldChar w:fldCharType="separate"/>
      <w:t>5</w:t>
      <w:fldChar w:fldCharType="end"/>
    </w:r>
  </w:p>
  <w:p>
    <w:pPr>
      <w:pStyle w:val="para7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footnote w:id="1">
    <w:p>
      <w:pPr>
        <w:pStyle w:val="para9"/>
        <w:rPr>
          <w:color w:val="ff0000"/>
        </w:rPr>
      </w:pPr>
      <w:r>
        <w:rPr>
          <w:rStyle w:val="char9"/>
        </w:rPr>
      </w:r>
      <w:r>
        <w:rPr>
          <w:rStyle w:val="char9"/>
        </w:rPr>
        <w:footnoteRef/>
      </w:r>
      <w:r>
        <w:t xml:space="preserve"> </w:t>
      </w:r>
      <w:r>
        <w:rPr>
          <w:rFonts w:ascii="Tahoma" w:hAnsi="Tahoma" w:cs="Tahoma"/>
        </w:rPr>
        <w:t>Należy wypełnić wyłącznie jedną podstawę prawną nabycia prawa do działki określoną w pkt a-f , a pozostałe punkty skreślić</w:t>
      </w:r>
      <w:r>
        <w:t xml:space="preserve"> </w:t>
      </w:r>
      <w:r>
        <w:rPr>
          <w:color w:val="ff0000"/>
        </w:rPr>
      </w:r>
    </w:p>
  </w:footnote>
  <w:footnote w:id="3">
    <w:p>
      <w:pPr>
        <w:pStyle w:val="para9"/>
        <w:rPr>
          <w:rFonts w:ascii="Tahoma" w:hAnsi="Tahoma" w:cs="Tahoma"/>
        </w:rPr>
      </w:pPr>
      <w:r>
        <w:rPr>
          <w:rStyle w:val="char9"/>
          <w:color w:val="ff0000"/>
        </w:rPr>
      </w:r>
      <w:r>
        <w:rPr>
          <w:rStyle w:val="char9"/>
          <w:color w:val="ff0000"/>
        </w:rPr>
        <w:footnoteRef/>
      </w:r>
      <w:r>
        <w:rPr>
          <w:color w:val="ff0000"/>
        </w:rPr>
        <w:t xml:space="preserve"> </w:t>
      </w:r>
      <w:r>
        <w:rPr>
          <w:rFonts w:ascii="Tahoma" w:hAnsi="Tahoma" w:cs="Tahoma"/>
        </w:rPr>
        <w:t xml:space="preserve">Przez osobę bliską należy rozumieć: małżonka, zstępnych, wstępnych, rodzeństwo, dzieci rodzeństwa, osoby pozostające w stosunku przysposobienia </w:t>
      </w:r>
      <w:r>
        <w:rPr>
          <w:rFonts w:ascii="Tahoma" w:hAnsi="Tahoma" w:cs="Tahoma"/>
        </w:rPr>
      </w:r>
    </w:p>
  </w:footnote>
  <w:footnote w:id="5">
    <w:p>
      <w:pPr>
        <w:pStyle w:val="para9"/>
        <w:rPr>
          <w:rFonts w:ascii="Tahoma" w:hAnsi="Tahoma" w:cs="Tahoma"/>
          <w:color w:val="ff0000"/>
        </w:rPr>
      </w:pPr>
      <w:r>
        <w:rPr>
          <w:rStyle w:val="char9"/>
          <w:rFonts w:ascii="Tahoma" w:hAnsi="Tahoma" w:cs="Tahoma"/>
        </w:rPr>
      </w:r>
      <w:r>
        <w:rPr>
          <w:rStyle w:val="char9"/>
          <w:rFonts w:ascii="Tahoma" w:hAnsi="Tahoma" w:cs="Tahoma"/>
        </w:rPr>
        <w:footnoteRef/>
      </w:r>
      <w:r>
        <w:rPr>
          <w:rFonts w:ascii="Tahoma" w:hAnsi="Tahoma" w:cs="Tahoma"/>
        </w:rPr>
        <w:t xml:space="preserve"> Należy wypełnić</w:t>
      </w:r>
      <w:r>
        <w:rPr>
          <w:rFonts w:ascii="Tahoma" w:hAnsi="Tahoma" w:cs="Tahoma"/>
        </w:rPr>
        <w:t xml:space="preserve">, gdy przeniesienie własności </w:t>
      </w:r>
      <w:r>
        <w:rPr>
          <w:rFonts w:ascii="Tahoma" w:hAnsi="Tahoma" w:cs="Tahoma"/>
        </w:rPr>
        <w:t>nasadzeń</w:t>
      </w:r>
      <w:r>
        <w:rPr>
          <w:rFonts w:ascii="Tahoma" w:hAnsi="Tahoma" w:cs="Tahoma"/>
        </w:rPr>
        <w:t xml:space="preserve">, urządzeń i obiektów ma charakter odpłatny, wypełniamy </w:t>
      </w:r>
      <w:r>
        <w:rPr>
          <w:rFonts w:ascii="Tahoma" w:hAnsi="Tahoma" w:cs="Tahoma"/>
        </w:rPr>
        <w:t xml:space="preserve"> tylko jeden</w:t>
      </w:r>
      <w:r>
        <w:rPr>
          <w:rFonts w:ascii="Tahoma" w:hAnsi="Tahoma" w:cs="Tahoma"/>
        </w:rPr>
        <w:t xml:space="preserve"> z</w:t>
      </w:r>
      <w:r>
        <w:rPr>
          <w:rFonts w:ascii="Tahoma" w:hAnsi="Tahoma" w:cs="Tahoma"/>
        </w:rPr>
        <w:t xml:space="preserve"> pkt a-c</w:t>
      </w:r>
      <w:r>
        <w:rPr>
          <w:rFonts w:ascii="Tahoma" w:hAnsi="Tahoma" w:cs="Tahoma"/>
        </w:rPr>
        <w:t xml:space="preserve">, a pozostałe należy skreślić </w:t>
      </w:r>
      <w:r>
        <w:rPr>
          <w:rFonts w:ascii="Tahoma" w:hAnsi="Tahoma" w:cs="Tahoma"/>
          <w:color w:val="ff0000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owana 1"/>
    <w:lvl w:ilvl="0">
      <w:numFmt w:val="bullet"/>
      <w:suff w:val="tab"/>
      <w:lvlText w:val="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Lista numerowana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">
    <w:multiLevelType w:val="hybridMultilevel"/>
    <w:name w:val="Lista numerowana 3"/>
    <w:lvl w:ilvl="0">
      <w:numFmt w:val="bullet"/>
      <w:suff w:val="tab"/>
      <w:lvlText w:val="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">
    <w:multiLevelType w:val="hybridMultilevel"/>
    <w:name w:val="Lista numerowana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5">
    <w:multiLevelType w:val="hybridMultilevel"/>
    <w:name w:val="Lista numerowana 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6">
    <w:multiLevelType w:val="hybridMultilevel"/>
    <w:name w:val="Lista numerowana 6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7">
    <w:multiLevelType w:val="hybridMultilevel"/>
    <w:name w:val="Lista numerowana 7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8">
    <w:multiLevelType w:val="hybridMultilevel"/>
    <w:name w:val="Lista numerowana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9">
    <w:multiLevelType w:val="hybridMultilevel"/>
    <w:name w:val="Lista numerowana 9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0">
    <w:multiLevelType w:val="hybridMultilevel"/>
    <w:name w:val="Lista numerowana 10"/>
    <w:lvl w:ilvl="0">
      <w:start w:val="1"/>
      <w:numFmt w:val="lowerLetter"/>
      <w:suff w:val="tab"/>
      <w:lvlText w:val="%1)"/>
      <w:lvlJc w:val="left"/>
      <w:pPr>
        <w:ind w:left="284" w:hanging="0"/>
      </w:pPr>
      <w:rPr>
        <w:color w:val="auto"/>
      </w:rPr>
    </w:lvl>
    <w:lvl w:ilvl="1">
      <w:start w:val="1"/>
      <w:numFmt w:val="lowerLetter"/>
      <w:suff w:val="tab"/>
      <w:lvlText w:val="%2."/>
      <w:lvlJc w:val="left"/>
      <w:pPr>
        <w:ind w:left="1004" w:hanging="0"/>
      </w:pPr>
    </w:lvl>
    <w:lvl w:ilvl="2">
      <w:start w:val="1"/>
      <w:numFmt w:val="lowerRoman"/>
      <w:suff w:val="tab"/>
      <w:lvlText w:val="%3."/>
      <w:lvlJc w:val="right"/>
      <w:pPr>
        <w:ind w:left="1904" w:hanging="0"/>
      </w:pPr>
    </w:lvl>
    <w:lvl w:ilvl="3">
      <w:start w:val="1"/>
      <w:numFmt w:val="decimal"/>
      <w:suff w:val="tab"/>
      <w:lvlText w:val="%4."/>
      <w:lvlJc w:val="left"/>
      <w:pPr>
        <w:ind w:left="2444" w:hanging="0"/>
      </w:pPr>
    </w:lvl>
    <w:lvl w:ilvl="4">
      <w:start w:val="1"/>
      <w:numFmt w:val="lowerLetter"/>
      <w:suff w:val="tab"/>
      <w:lvlText w:val="%5."/>
      <w:lvlJc w:val="left"/>
      <w:pPr>
        <w:ind w:left="3164" w:hanging="0"/>
      </w:pPr>
    </w:lvl>
    <w:lvl w:ilvl="5">
      <w:start w:val="1"/>
      <w:numFmt w:val="lowerRoman"/>
      <w:suff w:val="tab"/>
      <w:lvlText w:val="%6."/>
      <w:lvlJc w:val="right"/>
      <w:pPr>
        <w:ind w:left="4064" w:hanging="0"/>
      </w:pPr>
    </w:lvl>
    <w:lvl w:ilvl="6">
      <w:start w:val="1"/>
      <w:numFmt w:val="decimal"/>
      <w:suff w:val="tab"/>
      <w:lvlText w:val="%7."/>
      <w:lvlJc w:val="left"/>
      <w:pPr>
        <w:ind w:left="4604" w:hanging="0"/>
      </w:pPr>
    </w:lvl>
    <w:lvl w:ilvl="7">
      <w:start w:val="1"/>
      <w:numFmt w:val="lowerLetter"/>
      <w:suff w:val="tab"/>
      <w:lvlText w:val="%8."/>
      <w:lvlJc w:val="left"/>
      <w:pPr>
        <w:ind w:left="5324" w:hanging="0"/>
      </w:pPr>
    </w:lvl>
    <w:lvl w:ilvl="8">
      <w:start w:val="1"/>
      <w:numFmt w:val="lowerRoman"/>
      <w:suff w:val="tab"/>
      <w:lvlText w:val="%9."/>
      <w:lvlJc w:val="right"/>
      <w:pPr>
        <w:ind w:left="6224" w:hanging="0"/>
      </w:pPr>
    </w:lvl>
  </w:abstractNum>
  <w:abstractNum w:abstractNumId="11">
    <w:multiLevelType w:val="hybridMultilevel"/>
    <w:name w:val="Lista numerowana 1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 w:eastAsia="Calibri" w:cs="Calibri"/>
        <w:i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2">
    <w:multiLevelType w:val="hybridMultilevel"/>
    <w:name w:val="Lista numerowana 1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3">
    <w:multiLevelType w:val="hybridMultilevel"/>
    <w:name w:val="Lista numerowana 13"/>
    <w:lvl w:ilvl="0">
      <w:start w:val="1"/>
      <w:numFmt w:val="lowerLetter"/>
      <w:suff w:val="tab"/>
      <w:lvlText w:val="%1)"/>
      <w:lvlJc w:val="left"/>
      <w:pPr>
        <w:ind w:left="1080" w:hanging="0"/>
      </w:pPr>
    </w:lvl>
    <w:lvl w:ilvl="1">
      <w:start w:val="1"/>
      <w:numFmt w:val="lowerLetter"/>
      <w:suff w:val="tab"/>
      <w:lvlText w:val="%2."/>
      <w:lvlJc w:val="left"/>
      <w:pPr>
        <w:ind w:left="1800" w:hanging="0"/>
      </w:pPr>
    </w:lvl>
    <w:lvl w:ilvl="2">
      <w:start w:val="1"/>
      <w:numFmt w:val="lowerRoman"/>
      <w:suff w:val="tab"/>
      <w:lvlText w:val="%3."/>
      <w:lvlJc w:val="right"/>
      <w:pPr>
        <w:ind w:left="2700" w:hanging="0"/>
      </w:pPr>
    </w:lvl>
    <w:lvl w:ilvl="3">
      <w:start w:val="1"/>
      <w:numFmt w:val="decimal"/>
      <w:suff w:val="tab"/>
      <w:lvlText w:val="%4."/>
      <w:lvlJc w:val="left"/>
      <w:pPr>
        <w:ind w:left="3240" w:hanging="0"/>
      </w:pPr>
    </w:lvl>
    <w:lvl w:ilvl="4">
      <w:start w:val="1"/>
      <w:numFmt w:val="lowerLetter"/>
      <w:suff w:val="tab"/>
      <w:lvlText w:val="%5."/>
      <w:lvlJc w:val="left"/>
      <w:pPr>
        <w:ind w:left="3960" w:hanging="0"/>
      </w:pPr>
    </w:lvl>
    <w:lvl w:ilvl="5">
      <w:start w:val="1"/>
      <w:numFmt w:val="lowerRoman"/>
      <w:suff w:val="tab"/>
      <w:lvlText w:val="%6."/>
      <w:lvlJc w:val="right"/>
      <w:pPr>
        <w:ind w:left="4860" w:hanging="0"/>
      </w:pPr>
    </w:lvl>
    <w:lvl w:ilvl="6">
      <w:start w:val="1"/>
      <w:numFmt w:val="decimal"/>
      <w:suff w:val="tab"/>
      <w:lvlText w:val="%7."/>
      <w:lvlJc w:val="left"/>
      <w:pPr>
        <w:ind w:left="5400" w:hanging="0"/>
      </w:pPr>
    </w:lvl>
    <w:lvl w:ilvl="7">
      <w:start w:val="1"/>
      <w:numFmt w:val="lowerLetter"/>
      <w:suff w:val="tab"/>
      <w:lvlText w:val="%8."/>
      <w:lvlJc w:val="left"/>
      <w:pPr>
        <w:ind w:left="6120" w:hanging="0"/>
      </w:pPr>
    </w:lvl>
    <w:lvl w:ilvl="8">
      <w:start w:val="1"/>
      <w:numFmt w:val="lowerRoman"/>
      <w:suff w:val="tab"/>
      <w:lvlText w:val="%9."/>
      <w:lvlJc w:val="right"/>
      <w:pPr>
        <w:ind w:left="7020" w:hanging="0"/>
      </w:pPr>
    </w:lvl>
  </w:abstractNum>
  <w:abstractNum w:abstractNumId="14">
    <w:multiLevelType w:val="singleLevel"/>
    <w:name w:val="Lista numerowana 14"/>
    <w:lvl w:ilvl="0">
      <w:start w:val="1"/>
      <w:numFmt w:val="decimal"/>
      <w:suff w:val="tab"/>
      <w:lvlText w:val="%1."/>
      <w:lvlJc w:val="left"/>
      <w:pPr>
        <w:ind w:left="0" w:hanging="0"/>
      </w:pPr>
    </w:lvl>
  </w:abstractNum>
  <w:abstractNum w:abstractNumId="15">
    <w:multiLevelType w:val="hybridMultilevel"/>
    <w:name w:val="Lista numerowana 1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9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4"/>
    <w:tmLastPosSelect w:val="0"/>
    <w:tmLastPosFrameIdx w:val="0"/>
    <w:tmLastPosCaret>
      <w:tmLastPosPgfIdx w:val="92"/>
      <w:tmLastPosIdx w:val="72"/>
    </w:tmLastPosCaret>
    <w:tmLastPosAnchor>
      <w:tmLastPosPgfIdx w:val="0"/>
      <w:tmLastPosIdx w:val="0"/>
    </w:tmLastPosAnchor>
    <w:tmLastPosTblRect w:left="0" w:top="0" w:right="0" w:bottom="0"/>
  </w:tmLastPos>
  <w:tmAppRevision w:date="1771526224" w:val="1230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ody Text 3"/>
    <w:qFormat/>
    <w:basedOn w:val="para0"/>
    <w:pPr>
      <w:spacing w:after="120" w:line="240" w:lineRule="auto"/>
    </w:pPr>
    <w:rPr>
      <w:rFonts w:ascii="Arial" w:hAnsi="Arial" w:eastAsia="Times New Roman" w:cs="Arial"/>
      <w:caps/>
      <w:sz w:val="16"/>
      <w:szCs w:val="16"/>
      <w:lang w:eastAsia="pl-pl"/>
    </w:rPr>
  </w:style>
  <w:style w:type="paragraph" w:styleId="para3">
    <w:name w:val="Body Text"/>
    <w:qFormat/>
    <w:basedOn w:val="para0"/>
    <w:pPr>
      <w:spacing w:after="120"/>
    </w:pPr>
    <w:rPr>
      <w:rFonts w:cs="Times New Roman"/>
    </w:rPr>
  </w:style>
  <w:style w:type="paragraph" w:styleId="para4">
    <w:name w:val="Body Text Indent 3"/>
    <w:qFormat/>
    <w:basedOn w:val="para0"/>
    <w:pPr>
      <w:ind w:left="283"/>
      <w:spacing w:after="120"/>
    </w:pPr>
    <w:rPr>
      <w:rFonts w:cs="Times New Roman"/>
      <w:sz w:val="16"/>
      <w:szCs w:val="16"/>
    </w:rPr>
  </w:style>
  <w:style w:type="paragraph" w:styleId="para5">
    <w:name w:val="Body Text Indent"/>
    <w:qFormat/>
    <w:basedOn w:val="para0"/>
    <w:pPr>
      <w:ind w:left="283"/>
      <w:spacing w:after="120"/>
    </w:pPr>
    <w:rPr>
      <w:rFonts w:cs="Times New Roman"/>
    </w:rPr>
  </w:style>
  <w:style w:type="paragraph" w:styleId="para6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8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9">
    <w:name w:val="Footnote Text"/>
    <w:qFormat/>
    <w:basedOn w:val="para0"/>
    <w:pPr>
      <w:spacing w:after="0" w:line="240" w:lineRule="auto"/>
    </w:pPr>
    <w:rPr>
      <w:sz w:val="20"/>
      <w:szCs w:val="20"/>
    </w:rPr>
  </w:style>
  <w:style w:type="paragraph" w:styleId="para10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11" w:customStyle="1">
    <w:name w:val="annotation subject"/>
    <w:qFormat/>
    <w:basedOn w:val="para10"/>
    <w:next w:val="para10"/>
    <w:rPr>
      <w:b/>
      <w:bCs/>
    </w:rPr>
  </w:style>
  <w:style w:type="character" w:styleId="char0" w:default="1">
    <w:name w:val="Default Paragraph Font"/>
  </w:style>
  <w:style w:type="character" w:styleId="char1" w:customStyle="1">
    <w:name w:val="Tekst podstawowy 3 Znak"/>
    <w:basedOn w:val="char0"/>
    <w:rPr>
      <w:rFonts w:ascii="Arial" w:hAnsi="Arial" w:eastAsia="Times New Roman" w:cs="Arial"/>
      <w:caps/>
      <w:sz w:val="16"/>
      <w:szCs w:val="16"/>
      <w:lang w:eastAsia="pl-pl"/>
    </w:rPr>
  </w:style>
  <w:style w:type="character" w:styleId="char2" w:customStyle="1">
    <w:name w:val="Tekst podstawowy Znak"/>
    <w:basedOn w:val="char0"/>
    <w:rPr>
      <w:rFonts w:ascii="Calibri" w:hAnsi="Calibri" w:eastAsia="Calibri" w:cs="Times New Roman"/>
    </w:rPr>
  </w:style>
  <w:style w:type="character" w:styleId="char3" w:customStyle="1">
    <w:name w:val="Tekst podstawowy wcięty 3 Znak"/>
    <w:basedOn w:val="char0"/>
    <w:rPr>
      <w:rFonts w:ascii="Calibri" w:hAnsi="Calibri" w:eastAsia="Calibri" w:cs="Times New Roman"/>
      <w:sz w:val="16"/>
      <w:szCs w:val="16"/>
    </w:rPr>
  </w:style>
  <w:style w:type="character" w:styleId="char4" w:customStyle="1">
    <w:name w:val="Tekst podstawowy wcięty Znak"/>
    <w:basedOn w:val="char0"/>
    <w:rPr>
      <w:rFonts w:ascii="Calibri" w:hAnsi="Calibri" w:eastAsia="Calibri" w:cs="Times New Roman"/>
    </w:rPr>
  </w:style>
  <w:style w:type="character" w:styleId="char5" w:customStyle="1">
    <w:name w:val="Nagłówek Znak"/>
    <w:basedOn w:val="char0"/>
  </w:style>
  <w:style w:type="character" w:styleId="char6" w:customStyle="1">
    <w:name w:val="Stopka Znak"/>
    <w:basedOn w:val="char0"/>
  </w:style>
  <w:style w:type="character" w:styleId="char7" w:customStyle="1">
    <w:name w:val="Tekst dymka Znak"/>
    <w:basedOn w:val="char0"/>
    <w:rPr>
      <w:rFonts w:ascii="Segoe UI" w:hAnsi="Segoe UI" w:cs="Segoe UI"/>
      <w:sz w:val="18"/>
      <w:szCs w:val="18"/>
    </w:rPr>
  </w:style>
  <w:style w:type="character" w:styleId="char8" w:customStyle="1">
    <w:name w:val="Tekst przypisu dolnego Znak"/>
    <w:basedOn w:val="char0"/>
    <w:rPr>
      <w:sz w:val="20"/>
      <w:szCs w:val="20"/>
    </w:rPr>
  </w:style>
  <w:style w:type="character" w:styleId="char9">
    <w:name w:val="Footnote Reference"/>
    <w:basedOn w:val="char0"/>
    <w:rPr>
      <w:vertAlign w:val="superscript"/>
    </w:rPr>
  </w:style>
  <w:style w:type="character" w:styleId="char10" w:customStyle="1">
    <w:name w:val="annotation reference"/>
    <w:basedOn w:val="char0"/>
    <w:rPr>
      <w:sz w:val="16"/>
      <w:szCs w:val="16"/>
    </w:rPr>
  </w:style>
  <w:style w:type="character" w:styleId="char11" w:customStyle="1">
    <w:name w:val="Tekst komentarza Znak"/>
    <w:basedOn w:val="char0"/>
    <w:rPr>
      <w:sz w:val="20"/>
      <w:szCs w:val="20"/>
    </w:rPr>
  </w:style>
  <w:style w:type="character" w:styleId="char12" w:customStyle="1">
    <w:name w:val="Temat komentarza Znak"/>
    <w:basedOn w:val="char11"/>
    <w:rPr>
      <w:b/>
      <w:bCs/>
      <w:sz w:val="20"/>
      <w:szCs w:val="20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ody Text 3"/>
    <w:qFormat/>
    <w:basedOn w:val="para0"/>
    <w:pPr>
      <w:spacing w:after="120" w:line="240" w:lineRule="auto"/>
    </w:pPr>
    <w:rPr>
      <w:rFonts w:ascii="Arial" w:hAnsi="Arial" w:eastAsia="Times New Roman" w:cs="Arial"/>
      <w:caps/>
      <w:sz w:val="16"/>
      <w:szCs w:val="16"/>
      <w:lang w:eastAsia="pl-pl"/>
    </w:rPr>
  </w:style>
  <w:style w:type="paragraph" w:styleId="para3">
    <w:name w:val="Body Text"/>
    <w:qFormat/>
    <w:basedOn w:val="para0"/>
    <w:pPr>
      <w:spacing w:after="120"/>
    </w:pPr>
    <w:rPr>
      <w:rFonts w:cs="Times New Roman"/>
    </w:rPr>
  </w:style>
  <w:style w:type="paragraph" w:styleId="para4">
    <w:name w:val="Body Text Indent 3"/>
    <w:qFormat/>
    <w:basedOn w:val="para0"/>
    <w:pPr>
      <w:ind w:left="283"/>
      <w:spacing w:after="120"/>
    </w:pPr>
    <w:rPr>
      <w:rFonts w:cs="Times New Roman"/>
      <w:sz w:val="16"/>
      <w:szCs w:val="16"/>
    </w:rPr>
  </w:style>
  <w:style w:type="paragraph" w:styleId="para5">
    <w:name w:val="Body Text Indent"/>
    <w:qFormat/>
    <w:basedOn w:val="para0"/>
    <w:pPr>
      <w:ind w:left="283"/>
      <w:spacing w:after="120"/>
    </w:pPr>
    <w:rPr>
      <w:rFonts w:cs="Times New Roman"/>
    </w:rPr>
  </w:style>
  <w:style w:type="paragraph" w:styleId="para6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8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9">
    <w:name w:val="Footnote Text"/>
    <w:qFormat/>
    <w:basedOn w:val="para0"/>
    <w:pPr>
      <w:spacing w:after="0" w:line="240" w:lineRule="auto"/>
    </w:pPr>
    <w:rPr>
      <w:sz w:val="20"/>
      <w:szCs w:val="20"/>
    </w:rPr>
  </w:style>
  <w:style w:type="paragraph" w:styleId="para10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11" w:customStyle="1">
    <w:name w:val="annotation subject"/>
    <w:qFormat/>
    <w:basedOn w:val="para10"/>
    <w:next w:val="para10"/>
    <w:rPr>
      <w:b/>
      <w:bCs/>
    </w:rPr>
  </w:style>
  <w:style w:type="character" w:styleId="char0" w:default="1">
    <w:name w:val="Default Paragraph Font"/>
  </w:style>
  <w:style w:type="character" w:styleId="char1" w:customStyle="1">
    <w:name w:val="Tekst podstawowy 3 Znak"/>
    <w:basedOn w:val="char0"/>
    <w:rPr>
      <w:rFonts w:ascii="Arial" w:hAnsi="Arial" w:eastAsia="Times New Roman" w:cs="Arial"/>
      <w:caps/>
      <w:sz w:val="16"/>
      <w:szCs w:val="16"/>
      <w:lang w:eastAsia="pl-pl"/>
    </w:rPr>
  </w:style>
  <w:style w:type="character" w:styleId="char2" w:customStyle="1">
    <w:name w:val="Tekst podstawowy Znak"/>
    <w:basedOn w:val="char0"/>
    <w:rPr>
      <w:rFonts w:ascii="Calibri" w:hAnsi="Calibri" w:eastAsia="Calibri" w:cs="Times New Roman"/>
    </w:rPr>
  </w:style>
  <w:style w:type="character" w:styleId="char3" w:customStyle="1">
    <w:name w:val="Tekst podstawowy wcięty 3 Znak"/>
    <w:basedOn w:val="char0"/>
    <w:rPr>
      <w:rFonts w:ascii="Calibri" w:hAnsi="Calibri" w:eastAsia="Calibri" w:cs="Times New Roman"/>
      <w:sz w:val="16"/>
      <w:szCs w:val="16"/>
    </w:rPr>
  </w:style>
  <w:style w:type="character" w:styleId="char4" w:customStyle="1">
    <w:name w:val="Tekst podstawowy wcięty Znak"/>
    <w:basedOn w:val="char0"/>
    <w:rPr>
      <w:rFonts w:ascii="Calibri" w:hAnsi="Calibri" w:eastAsia="Calibri" w:cs="Times New Roman"/>
    </w:rPr>
  </w:style>
  <w:style w:type="character" w:styleId="char5" w:customStyle="1">
    <w:name w:val="Nagłówek Znak"/>
    <w:basedOn w:val="char0"/>
  </w:style>
  <w:style w:type="character" w:styleId="char6" w:customStyle="1">
    <w:name w:val="Stopka Znak"/>
    <w:basedOn w:val="char0"/>
  </w:style>
  <w:style w:type="character" w:styleId="char7" w:customStyle="1">
    <w:name w:val="Tekst dymka Znak"/>
    <w:basedOn w:val="char0"/>
    <w:rPr>
      <w:rFonts w:ascii="Segoe UI" w:hAnsi="Segoe UI" w:cs="Segoe UI"/>
      <w:sz w:val="18"/>
      <w:szCs w:val="18"/>
    </w:rPr>
  </w:style>
  <w:style w:type="character" w:styleId="char8" w:customStyle="1">
    <w:name w:val="Tekst przypisu dolnego Znak"/>
    <w:basedOn w:val="char0"/>
    <w:rPr>
      <w:sz w:val="20"/>
      <w:szCs w:val="20"/>
    </w:rPr>
  </w:style>
  <w:style w:type="character" w:styleId="char9">
    <w:name w:val="Footnote Reference"/>
    <w:basedOn w:val="char0"/>
    <w:rPr>
      <w:vertAlign w:val="superscript"/>
    </w:rPr>
  </w:style>
  <w:style w:type="character" w:styleId="char10" w:customStyle="1">
    <w:name w:val="annotation reference"/>
    <w:basedOn w:val="char0"/>
    <w:rPr>
      <w:sz w:val="16"/>
      <w:szCs w:val="16"/>
    </w:rPr>
  </w:style>
  <w:style w:type="character" w:styleId="char11" w:customStyle="1">
    <w:name w:val="Tekst komentarza Znak"/>
    <w:basedOn w:val="char0"/>
    <w:rPr>
      <w:sz w:val="20"/>
      <w:szCs w:val="20"/>
    </w:rPr>
  </w:style>
  <w:style w:type="character" w:styleId="char12" w:customStyle="1">
    <w:name w:val="Temat komentarza Znak"/>
    <w:basedOn w:val="char11"/>
    <w:rPr>
      <w:b/>
      <w:bCs/>
      <w:sz w:val="20"/>
      <w:szCs w:val="20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19</cp:revision>
  <cp:lastPrinted>2017-12-05T11:13:00Z</cp:lastPrinted>
  <dcterms:created xsi:type="dcterms:W3CDTF">2020-03-25T11:17:00Z</dcterms:created>
  <dcterms:modified xsi:type="dcterms:W3CDTF">2026-02-19T18:37:04Z</dcterms:modified>
</cp:coreProperties>
</file>